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174F62" w:rsidRDefault="005875A6" w:rsidP="00010F89">
            <w:pPr>
              <w:tabs>
                <w:tab w:val="left" w:pos="426"/>
                <w:tab w:val="center" w:pos="1830"/>
              </w:tabs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AC70C3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C70C3">
              <w:rPr>
                <w:rFonts w:ascii="Calibri" w:hAnsi="Calibri"/>
                <w:b/>
                <w:sz w:val="24"/>
              </w:rPr>
              <w:t xml:space="preserve"> </w:t>
            </w:r>
            <w:r w:rsidR="00BD2988">
              <w:rPr>
                <w:rFonts w:ascii="Calibri" w:hAnsi="Calibri"/>
                <w:b/>
                <w:sz w:val="24"/>
              </w:rPr>
              <w:t>12-</w:t>
            </w:r>
            <w:r w:rsidR="00CC3263">
              <w:rPr>
                <w:rFonts w:ascii="Calibri" w:hAnsi="Calibri"/>
                <w:b/>
                <w:sz w:val="24"/>
              </w:rPr>
              <w:t>07</w:t>
            </w:r>
            <w:r w:rsidR="00BD2988">
              <w:rPr>
                <w:rFonts w:ascii="Calibri" w:hAnsi="Calibri"/>
                <w:b/>
                <w:sz w:val="24"/>
              </w:rPr>
              <w:t>-</w:t>
            </w:r>
            <w:bookmarkStart w:id="0" w:name="_GoBack"/>
            <w:bookmarkEnd w:id="0"/>
            <w:r w:rsidR="00CC3263">
              <w:rPr>
                <w:rFonts w:ascii="Calibri" w:hAnsi="Calibri"/>
                <w:b/>
                <w:sz w:val="24"/>
              </w:rPr>
              <w:t>2017</w:t>
            </w:r>
          </w:p>
          <w:p w:rsidR="002B06A4" w:rsidRPr="00CC3263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AC70C3">
              <w:rPr>
                <w:rFonts w:ascii="Calibri" w:hAnsi="Calibri"/>
                <w:bCs/>
              </w:rPr>
              <w:t xml:space="preserve">Αριθ. Πρωτ.: </w:t>
            </w:r>
            <w:r w:rsidR="00F72CC1" w:rsidRPr="00AC70C3">
              <w:rPr>
                <w:rFonts w:ascii="Calibri" w:hAnsi="Calibri"/>
                <w:bCs/>
              </w:rPr>
              <w:t>Φ.</w:t>
            </w:r>
            <w:r w:rsidR="00CC3263">
              <w:rPr>
                <w:rFonts w:ascii="Calibri" w:hAnsi="Calibri"/>
                <w:bCs/>
              </w:rPr>
              <w:t>42/3924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Ταχ.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7F3D22" w:rsidRPr="00AC70C3">
              <w:rPr>
                <w:rFonts w:ascii="Calibri" w:hAnsi="Calibri"/>
                <w:sz w:val="24"/>
              </w:rPr>
              <w:t>Καραολή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FC6098" w:rsidRPr="00AC70C3" w:rsidRDefault="002B06A4" w:rsidP="003E0D83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FC6098">
              <w:rPr>
                <w:rFonts w:ascii="Calibri" w:hAnsi="Calibri"/>
                <w:sz w:val="24"/>
              </w:rPr>
              <w:t>Α</w:t>
            </w:r>
            <w:r w:rsidR="00D5094C" w:rsidRPr="00AC70C3">
              <w:rPr>
                <w:rFonts w:ascii="Calibri" w:hAnsi="Calibri"/>
                <w:sz w:val="24"/>
              </w:rPr>
              <w:t xml:space="preserve">. </w:t>
            </w:r>
            <w:r w:rsidR="00FC6098">
              <w:rPr>
                <w:rFonts w:ascii="Calibri" w:hAnsi="Calibri"/>
                <w:sz w:val="24"/>
              </w:rPr>
              <w:t>Παπαδημητρίου</w:t>
            </w:r>
            <w:r w:rsidR="00FC6098">
              <w:rPr>
                <w:rFonts w:ascii="Calibri" w:hAnsi="Calibri"/>
                <w:sz w:val="24"/>
              </w:rPr>
              <w:tab/>
            </w:r>
          </w:p>
          <w:p w:rsidR="002B06A4" w:rsidRPr="00CC3263" w:rsidRDefault="00EF5E4D" w:rsidP="003E0D83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 w:rsidR="0096633D"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>: 2467</w:t>
            </w:r>
            <w:r w:rsidR="007F3D22" w:rsidRPr="0096633D">
              <w:rPr>
                <w:rFonts w:ascii="Calibri" w:hAnsi="Calibri"/>
              </w:rPr>
              <w:t>0</w:t>
            </w:r>
            <w:r w:rsidR="00673C66" w:rsidRPr="0096633D">
              <w:rPr>
                <w:rFonts w:ascii="Calibri" w:hAnsi="Calibri"/>
              </w:rPr>
              <w:t xml:space="preserve"> </w:t>
            </w:r>
            <w:r w:rsidR="00E93F3C">
              <w:rPr>
                <w:rFonts w:ascii="Calibri" w:hAnsi="Calibri"/>
              </w:rPr>
              <w:t>5521</w:t>
            </w:r>
            <w:r w:rsidR="00E93F3C" w:rsidRPr="00CC3263">
              <w:rPr>
                <w:rFonts w:ascii="Calibri" w:hAnsi="Calibri"/>
              </w:rPr>
              <w:t>6</w:t>
            </w:r>
          </w:p>
          <w:p w:rsidR="002B06A4" w:rsidRPr="00B628E0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B628E0">
              <w:rPr>
                <w:rFonts w:ascii="Calibri" w:hAnsi="Calibri"/>
                <w:sz w:val="24"/>
              </w:rPr>
              <w:tab/>
            </w:r>
            <w:r w:rsidR="0096633D" w:rsidRPr="00B628E0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B628E0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B628E0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C30249" w:rsidRPr="007636C2" w:rsidRDefault="00C30249" w:rsidP="00C30249">
            <w:pPr>
              <w:tabs>
                <w:tab w:val="left" w:pos="426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Pr="007636C2">
              <w:rPr>
                <w:rFonts w:ascii="Calibri" w:hAnsi="Calibri"/>
                <w:b/>
                <w:sz w:val="22"/>
                <w:szCs w:val="24"/>
              </w:rPr>
              <w:t>Περ/κη Δ/νση Α΄/θμιας &amp; Β΄/θμιας</w:t>
            </w:r>
          </w:p>
          <w:p w:rsidR="00C30249" w:rsidRDefault="00C30249" w:rsidP="00C30249">
            <w:pPr>
              <w:tabs>
                <w:tab w:val="left" w:pos="426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Εκπ/σης Δυτ. Μακεδονίας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8854E5" w:rsidRDefault="002B06A4" w:rsidP="00F916FC">
      <w:pPr>
        <w:pStyle w:val="2"/>
        <w:tabs>
          <w:tab w:val="left" w:pos="426"/>
        </w:tabs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r w:rsidR="003E0D83" w:rsidRPr="003E0D83">
        <w:rPr>
          <w:rFonts w:ascii="Calibri" w:hAnsi="Calibri"/>
          <w:bCs/>
        </w:rPr>
        <w:t>Μουσικό Γυμνάσιο Καστοριάς</w:t>
      </w:r>
      <w:r w:rsidR="00424029" w:rsidRPr="00AC70C3">
        <w:rPr>
          <w:rFonts w:ascii="Calibri" w:hAnsi="Calibri"/>
          <w:bCs/>
        </w:rPr>
        <w:t>»</w:t>
      </w:r>
    </w:p>
    <w:p w:rsidR="008854E5" w:rsidRPr="008854E5" w:rsidRDefault="008854E5" w:rsidP="003E0D83">
      <w:pPr>
        <w:pStyle w:val="2"/>
        <w:tabs>
          <w:tab w:val="left" w:pos="426"/>
        </w:tabs>
        <w:rPr>
          <w:rFonts w:ascii="Calibri" w:hAnsi="Calibri"/>
          <w:bCs/>
        </w:rPr>
      </w:pPr>
      <w:r w:rsidRPr="008854E5">
        <w:rPr>
          <w:rFonts w:ascii="Calibri" w:hAnsi="Calibri"/>
          <w:bCs/>
        </w:rPr>
        <w:t xml:space="preserve">Σχετ.: </w:t>
      </w:r>
      <w:r>
        <w:rPr>
          <w:rFonts w:ascii="Calibri" w:hAnsi="Calibri"/>
          <w:bCs/>
        </w:rPr>
        <w:t xml:space="preserve">Η αρ. </w:t>
      </w:r>
      <w:bookmarkStart w:id="1" w:name="_Hlk487533020"/>
      <w:r w:rsidR="003E0D83">
        <w:rPr>
          <w:rFonts w:ascii="Calibri" w:hAnsi="Calibri"/>
          <w:bCs/>
        </w:rPr>
        <w:t>89686/Δ2/29-05-2017 Κ.Υ.Α. (ΦΕΚ 2057/τ</w:t>
      </w:r>
      <w:r w:rsidR="000C75FC">
        <w:rPr>
          <w:rFonts w:ascii="Calibri" w:hAnsi="Calibri"/>
          <w:bCs/>
        </w:rPr>
        <w:t>.</w:t>
      </w:r>
      <w:r w:rsidR="003E0D83">
        <w:rPr>
          <w:rFonts w:ascii="Calibri" w:hAnsi="Calibri"/>
          <w:bCs/>
        </w:rPr>
        <w:t>Β΄/15-06-201</w:t>
      </w:r>
      <w:r w:rsidR="00174F62">
        <w:rPr>
          <w:rFonts w:ascii="Calibri" w:hAnsi="Calibri"/>
          <w:bCs/>
        </w:rPr>
        <w:t>7</w:t>
      </w:r>
      <w:r w:rsidR="003E0D83">
        <w:rPr>
          <w:rFonts w:ascii="Calibri" w:hAnsi="Calibri"/>
          <w:bCs/>
        </w:rPr>
        <w:t xml:space="preserve">) </w:t>
      </w:r>
      <w:bookmarkEnd w:id="1"/>
      <w:r w:rsidR="003E0D83">
        <w:rPr>
          <w:rFonts w:ascii="Calibri" w:hAnsi="Calibri"/>
          <w:bCs/>
        </w:rPr>
        <w:t>με Θέμα «Ίδρυση Μουσικών Γυμνασίων»</w:t>
      </w:r>
    </w:p>
    <w:p w:rsidR="00E11D96" w:rsidRPr="00AC70C3" w:rsidRDefault="00E11D96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634856" w:rsidRDefault="0097777A" w:rsidP="002458E6">
      <w:pPr>
        <w:tabs>
          <w:tab w:val="left" w:pos="426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sz w:val="24"/>
          <w:szCs w:val="24"/>
        </w:rPr>
        <w:tab/>
      </w:r>
      <w:r w:rsidR="003E0D83">
        <w:rPr>
          <w:rFonts w:ascii="Calibri" w:hAnsi="Calibri"/>
          <w:sz w:val="24"/>
          <w:szCs w:val="24"/>
        </w:rPr>
        <w:t xml:space="preserve">Η ίδρυση Μουσικού Γυμνασίου στην </w:t>
      </w:r>
      <w:r w:rsidR="007458B0">
        <w:rPr>
          <w:rFonts w:ascii="Calibri" w:hAnsi="Calibri"/>
          <w:sz w:val="24"/>
          <w:szCs w:val="24"/>
        </w:rPr>
        <w:t>Περιφερειακή Ενότητα Καστοριάς</w:t>
      </w:r>
      <w:r w:rsidR="00367943">
        <w:rPr>
          <w:rFonts w:ascii="Calibri" w:hAnsi="Calibri"/>
          <w:sz w:val="24"/>
          <w:szCs w:val="24"/>
        </w:rPr>
        <w:t>,</w:t>
      </w:r>
      <w:r w:rsidR="003E0D83">
        <w:rPr>
          <w:rFonts w:ascii="Calibri" w:hAnsi="Calibri"/>
          <w:sz w:val="24"/>
          <w:szCs w:val="24"/>
        </w:rPr>
        <w:t xml:space="preserve"> αποτέλεσε </w:t>
      </w:r>
      <w:r w:rsidR="007458B0">
        <w:rPr>
          <w:rFonts w:ascii="Calibri" w:hAnsi="Calibri"/>
          <w:sz w:val="24"/>
          <w:szCs w:val="24"/>
        </w:rPr>
        <w:t xml:space="preserve">τα τελευταία χρόνια </w:t>
      </w:r>
      <w:r w:rsidR="003E0D83">
        <w:rPr>
          <w:rFonts w:ascii="Calibri" w:hAnsi="Calibri"/>
          <w:sz w:val="24"/>
          <w:szCs w:val="24"/>
        </w:rPr>
        <w:t>πάγιο αίτημα των εκπαιδευτικών και μη εκπαιδευτικών φορέων</w:t>
      </w:r>
      <w:r w:rsidR="007458B0">
        <w:rPr>
          <w:rFonts w:ascii="Calibri" w:hAnsi="Calibri"/>
          <w:sz w:val="24"/>
          <w:szCs w:val="24"/>
        </w:rPr>
        <w:t xml:space="preserve"> του τόπου</w:t>
      </w:r>
      <w:r w:rsidR="003E0D83">
        <w:rPr>
          <w:rFonts w:ascii="Calibri" w:hAnsi="Calibri"/>
          <w:sz w:val="24"/>
          <w:szCs w:val="24"/>
        </w:rPr>
        <w:t xml:space="preserve"> καθώς και της τοπικής κοινωνίας. Η Απόφαση ίδρυσης του Μουσικού </w:t>
      </w:r>
      <w:r w:rsidR="000C75FC">
        <w:rPr>
          <w:rFonts w:ascii="Calibri" w:hAnsi="Calibri"/>
          <w:sz w:val="24"/>
          <w:szCs w:val="24"/>
        </w:rPr>
        <w:t>Γυμνασίου Καστοριάς με την αρ</w:t>
      </w:r>
      <w:r w:rsidR="003E0D83">
        <w:rPr>
          <w:rFonts w:ascii="Calibri" w:hAnsi="Calibri"/>
          <w:sz w:val="24"/>
          <w:szCs w:val="24"/>
        </w:rPr>
        <w:t xml:space="preserve">. </w:t>
      </w:r>
      <w:r w:rsidR="003E0D83" w:rsidRPr="003E0D83">
        <w:rPr>
          <w:rFonts w:ascii="Calibri" w:hAnsi="Calibri"/>
          <w:sz w:val="24"/>
          <w:szCs w:val="24"/>
        </w:rPr>
        <w:t>89686/Δ2/29-05-2017</w:t>
      </w:r>
      <w:r w:rsidR="00174F62">
        <w:rPr>
          <w:rFonts w:ascii="Calibri" w:hAnsi="Calibri"/>
          <w:sz w:val="24"/>
          <w:szCs w:val="24"/>
        </w:rPr>
        <w:t xml:space="preserve"> Κ.Υ.Α. (ΦΕΚ 2057/τ</w:t>
      </w:r>
      <w:r w:rsidR="000C75FC">
        <w:rPr>
          <w:rFonts w:ascii="Calibri" w:hAnsi="Calibri"/>
          <w:sz w:val="24"/>
          <w:szCs w:val="24"/>
        </w:rPr>
        <w:t>.</w:t>
      </w:r>
      <w:r w:rsidR="00174F62">
        <w:rPr>
          <w:rFonts w:ascii="Calibri" w:hAnsi="Calibri"/>
          <w:sz w:val="24"/>
          <w:szCs w:val="24"/>
        </w:rPr>
        <w:t>Β΄/15-06-2017</w:t>
      </w:r>
      <w:r w:rsidR="003E0D83" w:rsidRPr="003E0D83">
        <w:rPr>
          <w:rFonts w:ascii="Calibri" w:hAnsi="Calibri"/>
          <w:sz w:val="24"/>
          <w:szCs w:val="24"/>
        </w:rPr>
        <w:t>)</w:t>
      </w:r>
      <w:r w:rsidR="003E0D83">
        <w:rPr>
          <w:rFonts w:ascii="Calibri" w:hAnsi="Calibri"/>
          <w:sz w:val="24"/>
          <w:szCs w:val="24"/>
        </w:rPr>
        <w:t xml:space="preserve">, αποτελεί έκφραση της βούλησης </w:t>
      </w:r>
      <w:r w:rsidR="0062145D">
        <w:rPr>
          <w:rFonts w:ascii="Calibri" w:hAnsi="Calibri"/>
          <w:sz w:val="24"/>
          <w:szCs w:val="24"/>
        </w:rPr>
        <w:t xml:space="preserve">της πολιτικής ηγεσίας του Υπουργείου Παιδείας και Θρησκευμάτων να ανταποκριθεί στο αίτημά μας για ενίσχυση και εμπλουτισμό της παρεχόμενης </w:t>
      </w:r>
      <w:r w:rsidR="00E93F3C">
        <w:rPr>
          <w:rFonts w:ascii="Calibri" w:hAnsi="Calibri"/>
          <w:sz w:val="24"/>
          <w:szCs w:val="24"/>
        </w:rPr>
        <w:t>Δ</w:t>
      </w:r>
      <w:r w:rsidR="0062145D">
        <w:rPr>
          <w:rFonts w:ascii="Calibri" w:hAnsi="Calibri"/>
          <w:sz w:val="24"/>
          <w:szCs w:val="24"/>
        </w:rPr>
        <w:t>ημόσιας Δευτεροβάθμιας Εκπαίδευσης</w:t>
      </w:r>
      <w:r w:rsidR="00367943">
        <w:rPr>
          <w:rFonts w:ascii="Calibri" w:hAnsi="Calibri"/>
          <w:sz w:val="24"/>
          <w:szCs w:val="24"/>
        </w:rPr>
        <w:t>,</w:t>
      </w:r>
      <w:r w:rsidR="0062145D">
        <w:rPr>
          <w:rFonts w:ascii="Calibri" w:hAnsi="Calibri"/>
          <w:sz w:val="24"/>
          <w:szCs w:val="24"/>
        </w:rPr>
        <w:t xml:space="preserve">  </w:t>
      </w:r>
      <w:r w:rsidR="0062145D">
        <w:rPr>
          <w:rFonts w:ascii="Calibri" w:hAnsi="Calibri"/>
          <w:bCs/>
          <w:sz w:val="24"/>
          <w:szCs w:val="24"/>
        </w:rPr>
        <w:t>σε αυτόν εδώ το</w:t>
      </w:r>
      <w:r w:rsidR="00367943">
        <w:rPr>
          <w:rFonts w:ascii="Calibri" w:hAnsi="Calibri"/>
          <w:bCs/>
          <w:sz w:val="24"/>
          <w:szCs w:val="24"/>
        </w:rPr>
        <w:t>ν</w:t>
      </w:r>
      <w:r w:rsidR="0062145D">
        <w:rPr>
          <w:rFonts w:ascii="Calibri" w:hAnsi="Calibri"/>
          <w:bCs/>
          <w:sz w:val="24"/>
          <w:szCs w:val="24"/>
        </w:rPr>
        <w:t xml:space="preserve"> ακριτικό τόπο</w:t>
      </w:r>
      <w:r w:rsidR="00367943">
        <w:rPr>
          <w:rFonts w:ascii="Calibri" w:hAnsi="Calibri"/>
          <w:bCs/>
          <w:sz w:val="24"/>
          <w:szCs w:val="24"/>
        </w:rPr>
        <w:t>,</w:t>
      </w:r>
      <w:r w:rsidR="007458B0">
        <w:rPr>
          <w:rFonts w:ascii="Calibri" w:hAnsi="Calibri"/>
          <w:bCs/>
          <w:sz w:val="24"/>
          <w:szCs w:val="24"/>
        </w:rPr>
        <w:t xml:space="preserve"> με αξιόπιστη γενική μουσική παιδεία</w:t>
      </w:r>
      <w:r w:rsidR="000C75FC">
        <w:rPr>
          <w:rFonts w:ascii="Calibri" w:hAnsi="Calibri"/>
          <w:bCs/>
          <w:sz w:val="24"/>
          <w:szCs w:val="24"/>
        </w:rPr>
        <w:t>.</w:t>
      </w:r>
    </w:p>
    <w:p w:rsidR="0062145D" w:rsidRDefault="007458B0" w:rsidP="002458E6">
      <w:pPr>
        <w:tabs>
          <w:tab w:val="left" w:pos="426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Η Περιφερειακή Διεύθυνση</w:t>
      </w:r>
      <w:r w:rsidR="0062145D">
        <w:rPr>
          <w:rFonts w:ascii="Calibri" w:hAnsi="Calibri"/>
          <w:bCs/>
          <w:sz w:val="24"/>
          <w:szCs w:val="24"/>
        </w:rPr>
        <w:t xml:space="preserve"> Εκπαίδευσης Δυτικ</w:t>
      </w:r>
      <w:r>
        <w:rPr>
          <w:rFonts w:ascii="Calibri" w:hAnsi="Calibri"/>
          <w:bCs/>
          <w:sz w:val="24"/>
          <w:szCs w:val="24"/>
        </w:rPr>
        <w:t xml:space="preserve">ής Μακεδονίας και η Διεύθυνση </w:t>
      </w:r>
      <w:r w:rsidR="0062145D">
        <w:rPr>
          <w:rFonts w:ascii="Calibri" w:hAnsi="Calibri"/>
          <w:bCs/>
          <w:sz w:val="24"/>
          <w:szCs w:val="24"/>
        </w:rPr>
        <w:t xml:space="preserve">Δευτεροβάθμιας Εκπαίδευσης </w:t>
      </w:r>
      <w:r w:rsidR="000C75FC">
        <w:rPr>
          <w:rFonts w:ascii="Calibri" w:hAnsi="Calibri"/>
          <w:bCs/>
          <w:sz w:val="24"/>
          <w:szCs w:val="24"/>
        </w:rPr>
        <w:t>Καστοριάς</w:t>
      </w:r>
      <w:r w:rsidR="00C30249">
        <w:rPr>
          <w:rFonts w:ascii="Calibri" w:hAnsi="Calibri"/>
          <w:bCs/>
          <w:sz w:val="24"/>
          <w:szCs w:val="24"/>
        </w:rPr>
        <w:t>,</w:t>
      </w:r>
      <w:r w:rsidR="000C75FC">
        <w:rPr>
          <w:rFonts w:ascii="Calibri" w:hAnsi="Calibri"/>
          <w:bCs/>
          <w:sz w:val="24"/>
          <w:szCs w:val="24"/>
        </w:rPr>
        <w:t xml:space="preserve"> </w:t>
      </w:r>
      <w:r w:rsidR="0062145D">
        <w:rPr>
          <w:rFonts w:ascii="Calibri" w:hAnsi="Calibri"/>
          <w:bCs/>
          <w:sz w:val="24"/>
          <w:szCs w:val="24"/>
        </w:rPr>
        <w:t>ως εκφραστές της ευρύτερης και της τοπικής εκπαιδευτικής κοινότητα</w:t>
      </w:r>
      <w:r>
        <w:rPr>
          <w:rFonts w:ascii="Calibri" w:hAnsi="Calibri"/>
          <w:bCs/>
          <w:sz w:val="24"/>
          <w:szCs w:val="24"/>
        </w:rPr>
        <w:t>ς</w:t>
      </w:r>
      <w:r w:rsidR="00C30249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ευχαριστούμε όλους όσοι πίστεψαν στο εκπαιδευτικό όραμα</w:t>
      </w:r>
      <w:r w:rsidR="0062145D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 ενός Μουσικού Σχολείου στον τόπο μας και στήριξαν </w:t>
      </w:r>
      <w:r w:rsidR="0062145D">
        <w:rPr>
          <w:rFonts w:ascii="Calibri" w:hAnsi="Calibri"/>
          <w:bCs/>
          <w:sz w:val="24"/>
          <w:szCs w:val="24"/>
        </w:rPr>
        <w:t>την ίδρυσή του.</w:t>
      </w:r>
    </w:p>
    <w:p w:rsidR="0062145D" w:rsidRDefault="0062145D" w:rsidP="002458E6">
      <w:pPr>
        <w:tabs>
          <w:tab w:val="left" w:pos="426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 xml:space="preserve">Κοινός στόχος </w:t>
      </w:r>
      <w:r w:rsidR="00C30249">
        <w:rPr>
          <w:rFonts w:ascii="Calibri" w:hAnsi="Calibri"/>
          <w:bCs/>
          <w:sz w:val="24"/>
          <w:szCs w:val="24"/>
        </w:rPr>
        <w:t>της Περιφερειακής Διεύθυ</w:t>
      </w:r>
      <w:r w:rsidR="00DE5AA4">
        <w:rPr>
          <w:rFonts w:ascii="Calibri" w:hAnsi="Calibri"/>
          <w:bCs/>
          <w:sz w:val="24"/>
          <w:szCs w:val="24"/>
        </w:rPr>
        <w:t xml:space="preserve">νσης </w:t>
      </w:r>
      <w:r w:rsidR="00620B9D">
        <w:rPr>
          <w:rFonts w:ascii="Calibri" w:hAnsi="Calibri"/>
          <w:bCs/>
          <w:sz w:val="24"/>
          <w:szCs w:val="24"/>
        </w:rPr>
        <w:t xml:space="preserve">Εκπαίδευσης </w:t>
      </w:r>
      <w:r w:rsidR="00C30249">
        <w:rPr>
          <w:rFonts w:ascii="Calibri" w:hAnsi="Calibri"/>
          <w:bCs/>
          <w:sz w:val="24"/>
          <w:szCs w:val="24"/>
        </w:rPr>
        <w:t>Δυτικής Μακεδονίας, της Διεύθυνσης Δευτεροβά</w:t>
      </w:r>
      <w:r w:rsidR="00DE5AA4">
        <w:rPr>
          <w:rFonts w:ascii="Calibri" w:hAnsi="Calibri"/>
          <w:bCs/>
          <w:sz w:val="24"/>
          <w:szCs w:val="24"/>
        </w:rPr>
        <w:t xml:space="preserve">θμιας </w:t>
      </w:r>
      <w:r>
        <w:rPr>
          <w:rFonts w:ascii="Calibri" w:hAnsi="Calibri"/>
          <w:bCs/>
          <w:sz w:val="24"/>
          <w:szCs w:val="24"/>
        </w:rPr>
        <w:t xml:space="preserve"> </w:t>
      </w:r>
      <w:r w:rsidR="00620B9D">
        <w:rPr>
          <w:rFonts w:ascii="Calibri" w:hAnsi="Calibri"/>
          <w:bCs/>
          <w:sz w:val="24"/>
          <w:szCs w:val="24"/>
        </w:rPr>
        <w:t xml:space="preserve">Εκπαίδευσης </w:t>
      </w:r>
      <w:r w:rsidR="00DE5AA4">
        <w:rPr>
          <w:rFonts w:ascii="Calibri" w:hAnsi="Calibri"/>
          <w:bCs/>
          <w:sz w:val="24"/>
          <w:szCs w:val="24"/>
        </w:rPr>
        <w:t xml:space="preserve">Καστοριάς και του Δήμου Καστοριάς, η έδρα του όποιου ορίστηκε ως έδρα του νεοϊδρυθέντος Μουσικού Γυμνασίου της περιοχής μας, είναι η απρόσκοπτη </w:t>
      </w:r>
      <w:r w:rsidR="00C94CEE">
        <w:rPr>
          <w:rFonts w:ascii="Calibri" w:hAnsi="Calibri"/>
          <w:bCs/>
          <w:sz w:val="24"/>
          <w:szCs w:val="24"/>
        </w:rPr>
        <w:t>έναρξη λειτουργίας του</w:t>
      </w:r>
      <w:r w:rsidR="00E93F3C">
        <w:rPr>
          <w:rFonts w:ascii="Calibri" w:hAnsi="Calibri"/>
          <w:bCs/>
          <w:sz w:val="24"/>
          <w:szCs w:val="24"/>
        </w:rPr>
        <w:t>,</w:t>
      </w:r>
      <w:r w:rsidR="00C94CEE">
        <w:rPr>
          <w:rFonts w:ascii="Calibri" w:hAnsi="Calibri"/>
          <w:bCs/>
          <w:sz w:val="24"/>
          <w:szCs w:val="24"/>
        </w:rPr>
        <w:t xml:space="preserve"> το νέο σχολικό έτος 2017-2018 και η κάλυψη</w:t>
      </w:r>
      <w:r w:rsidR="00C30249">
        <w:rPr>
          <w:rFonts w:ascii="Calibri" w:hAnsi="Calibri"/>
          <w:bCs/>
          <w:sz w:val="24"/>
          <w:szCs w:val="24"/>
        </w:rPr>
        <w:t>, με τον καλύτερο τρόπο,</w:t>
      </w:r>
      <w:r w:rsidR="00C94CEE">
        <w:rPr>
          <w:rFonts w:ascii="Calibri" w:hAnsi="Calibri"/>
          <w:bCs/>
          <w:sz w:val="24"/>
          <w:szCs w:val="24"/>
        </w:rPr>
        <w:t xml:space="preserve"> των εκπαιδευτικών αναγκών των ενδιαφερόμενων παιδιών της Περιφερειακής Ενότητας Καστοριάς</w:t>
      </w:r>
      <w:r w:rsidR="000C5842">
        <w:rPr>
          <w:rFonts w:ascii="Calibri" w:hAnsi="Calibri"/>
          <w:bCs/>
          <w:sz w:val="24"/>
          <w:szCs w:val="24"/>
        </w:rPr>
        <w:t>,</w:t>
      </w:r>
      <w:r w:rsidR="00C94CEE">
        <w:rPr>
          <w:rFonts w:ascii="Calibri" w:hAnsi="Calibri"/>
          <w:bCs/>
          <w:sz w:val="24"/>
          <w:szCs w:val="24"/>
        </w:rPr>
        <w:t xml:space="preserve"> </w:t>
      </w:r>
      <w:r w:rsidR="00C30249">
        <w:rPr>
          <w:rFonts w:ascii="Calibri" w:hAnsi="Calibri"/>
          <w:bCs/>
          <w:sz w:val="24"/>
          <w:szCs w:val="24"/>
        </w:rPr>
        <w:t xml:space="preserve"> αλλά </w:t>
      </w:r>
      <w:r w:rsidR="00C94CEE">
        <w:rPr>
          <w:rFonts w:ascii="Calibri" w:hAnsi="Calibri"/>
          <w:bCs/>
          <w:sz w:val="24"/>
          <w:szCs w:val="24"/>
        </w:rPr>
        <w:t>και των γειτονικών περιοχών</w:t>
      </w:r>
      <w:r w:rsidR="000C75FC">
        <w:rPr>
          <w:rFonts w:ascii="Calibri" w:hAnsi="Calibri"/>
          <w:bCs/>
          <w:sz w:val="24"/>
          <w:szCs w:val="24"/>
        </w:rPr>
        <w:t>.</w:t>
      </w:r>
    </w:p>
    <w:p w:rsidR="002458E6" w:rsidRDefault="000C75FC" w:rsidP="002458E6">
      <w:pPr>
        <w:tabs>
          <w:tab w:val="left" w:pos="426"/>
        </w:tabs>
        <w:spacing w:line="276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="00C94CEE">
        <w:rPr>
          <w:rFonts w:ascii="Calibri" w:hAnsi="Calibri"/>
          <w:bCs/>
          <w:sz w:val="24"/>
          <w:szCs w:val="24"/>
        </w:rPr>
        <w:t>Σε συνέχεια των παραπάνω και εν αναμονή της Υπουργικής Απόφασης που θα ορίζει τις διαδικα</w:t>
      </w:r>
      <w:r w:rsidR="004E4A03">
        <w:rPr>
          <w:rFonts w:ascii="Calibri" w:hAnsi="Calibri"/>
          <w:bCs/>
          <w:sz w:val="24"/>
          <w:szCs w:val="24"/>
        </w:rPr>
        <w:t>σίες και το</w:t>
      </w:r>
      <w:r w:rsidR="00FC67F9">
        <w:rPr>
          <w:rFonts w:ascii="Calibri" w:hAnsi="Calibri"/>
          <w:bCs/>
          <w:sz w:val="24"/>
          <w:szCs w:val="24"/>
        </w:rPr>
        <w:t xml:space="preserve"> χρονοδιάγραμμα των εισαγωγικών ε</w:t>
      </w:r>
      <w:r w:rsidR="00C94CEE">
        <w:rPr>
          <w:rFonts w:ascii="Calibri" w:hAnsi="Calibri"/>
          <w:bCs/>
          <w:sz w:val="24"/>
          <w:szCs w:val="24"/>
        </w:rPr>
        <w:t>ξετάσεων στη Μουσική για τα παιδιά που επιθυμούν να φοιτήσουν στο νεοϊδρυθέν Μουσικό Γυμνάσιο Καστοριάς</w:t>
      </w:r>
      <w:r w:rsidR="00FC67F9">
        <w:rPr>
          <w:rFonts w:ascii="Calibri" w:hAnsi="Calibri"/>
          <w:bCs/>
          <w:sz w:val="24"/>
          <w:szCs w:val="24"/>
        </w:rPr>
        <w:t>,</w:t>
      </w:r>
      <w:r w:rsidR="00C94CEE">
        <w:rPr>
          <w:rFonts w:ascii="Calibri" w:hAnsi="Calibri"/>
          <w:bCs/>
          <w:sz w:val="24"/>
          <w:szCs w:val="24"/>
        </w:rPr>
        <w:t xml:space="preserve"> </w:t>
      </w:r>
    </w:p>
    <w:p w:rsidR="002458E6" w:rsidRPr="00C30249" w:rsidRDefault="002458E6" w:rsidP="002458E6">
      <w:pPr>
        <w:tabs>
          <w:tab w:val="left" w:pos="426"/>
        </w:tabs>
        <w:spacing w:line="276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30249">
        <w:rPr>
          <w:rFonts w:ascii="Calibri" w:hAnsi="Calibri"/>
          <w:b/>
          <w:bCs/>
          <w:spacing w:val="60"/>
          <w:sz w:val="28"/>
          <w:szCs w:val="28"/>
          <w:u w:val="single"/>
        </w:rPr>
        <w:t>καλούμε</w:t>
      </w:r>
    </w:p>
    <w:p w:rsidR="00C30249" w:rsidRDefault="002458E6" w:rsidP="002458E6">
      <w:pPr>
        <w:tabs>
          <w:tab w:val="left" w:pos="426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τους γονε</w:t>
      </w:r>
      <w:r w:rsidR="000C5842">
        <w:rPr>
          <w:rFonts w:ascii="Calibri" w:hAnsi="Calibri"/>
          <w:bCs/>
          <w:sz w:val="24"/>
          <w:szCs w:val="24"/>
        </w:rPr>
        <w:t>ίς που τα παιδιά τους πήραν το Α</w:t>
      </w:r>
      <w:r>
        <w:rPr>
          <w:rFonts w:ascii="Calibri" w:hAnsi="Calibri"/>
          <w:bCs/>
          <w:sz w:val="24"/>
          <w:szCs w:val="24"/>
        </w:rPr>
        <w:t>πολυτήριο Δημοτικού Σχολείο</w:t>
      </w:r>
      <w:r w:rsidR="00C30249">
        <w:rPr>
          <w:rFonts w:ascii="Calibri" w:hAnsi="Calibri"/>
          <w:bCs/>
          <w:sz w:val="24"/>
          <w:szCs w:val="24"/>
        </w:rPr>
        <w:t>υ</w:t>
      </w:r>
      <w:r>
        <w:rPr>
          <w:rFonts w:ascii="Calibri" w:hAnsi="Calibri"/>
          <w:bCs/>
          <w:sz w:val="24"/>
          <w:szCs w:val="24"/>
        </w:rPr>
        <w:t xml:space="preserve"> φέτος (σχ. έτος 2016-2017) και επιθυμούν να φοιτήσουν στο Μουσικό Γυμνάσιο Κα</w:t>
      </w:r>
      <w:r w:rsidR="00C30249">
        <w:rPr>
          <w:rFonts w:ascii="Calibri" w:hAnsi="Calibri"/>
          <w:bCs/>
          <w:sz w:val="24"/>
          <w:szCs w:val="24"/>
        </w:rPr>
        <w:t>στοριάς</w:t>
      </w:r>
      <w:r w:rsidR="000E45EA">
        <w:rPr>
          <w:rFonts w:ascii="Calibri" w:hAnsi="Calibri"/>
          <w:bCs/>
          <w:sz w:val="24"/>
          <w:szCs w:val="24"/>
        </w:rPr>
        <w:t>,</w:t>
      </w:r>
      <w:r w:rsidR="00C30249">
        <w:rPr>
          <w:rFonts w:ascii="Calibri" w:hAnsi="Calibri"/>
          <w:bCs/>
          <w:sz w:val="24"/>
          <w:szCs w:val="24"/>
        </w:rPr>
        <w:t xml:space="preserve"> να επικοινωνήσουν με τη</w:t>
      </w:r>
      <w:r w:rsidR="00C30249" w:rsidRPr="00C30249">
        <w:rPr>
          <w:rFonts w:ascii="Calibri" w:hAnsi="Calibri"/>
          <w:bCs/>
          <w:sz w:val="24"/>
          <w:szCs w:val="24"/>
        </w:rPr>
        <w:t xml:space="preserve"> </w:t>
      </w:r>
      <w:r w:rsidR="00C30249">
        <w:rPr>
          <w:rFonts w:ascii="Calibri" w:hAnsi="Calibri"/>
          <w:bCs/>
          <w:sz w:val="24"/>
          <w:szCs w:val="24"/>
        </w:rPr>
        <w:t>Διεύθυνση Δευτεροβάθμιας  Εκπαίδευσης</w:t>
      </w:r>
      <w:r>
        <w:rPr>
          <w:rFonts w:ascii="Calibri" w:hAnsi="Calibri"/>
          <w:bCs/>
          <w:sz w:val="24"/>
          <w:szCs w:val="24"/>
        </w:rPr>
        <w:t xml:space="preserve"> Καστοριάς</w:t>
      </w:r>
      <w:r w:rsidR="00C30249">
        <w:rPr>
          <w:rFonts w:ascii="Calibri" w:hAnsi="Calibri"/>
          <w:bCs/>
          <w:sz w:val="24"/>
          <w:szCs w:val="24"/>
        </w:rPr>
        <w:t xml:space="preserve"> </w:t>
      </w:r>
    </w:p>
    <w:p w:rsidR="007077A0" w:rsidRDefault="002458E6" w:rsidP="002458E6">
      <w:pPr>
        <w:tabs>
          <w:tab w:val="left" w:pos="426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 xml:space="preserve"> στα τηλ</w:t>
      </w:r>
      <w:r w:rsidR="00C30249">
        <w:rPr>
          <w:rFonts w:ascii="Calibri" w:hAnsi="Calibri"/>
          <w:bCs/>
          <w:sz w:val="24"/>
          <w:szCs w:val="24"/>
        </w:rPr>
        <w:t>έφωνα</w:t>
      </w:r>
      <w:r w:rsidRPr="00C30249">
        <w:rPr>
          <w:rFonts w:ascii="Calibri" w:hAnsi="Calibri"/>
          <w:bCs/>
          <w:sz w:val="24"/>
          <w:szCs w:val="24"/>
        </w:rPr>
        <w:t xml:space="preserve"> </w:t>
      </w:r>
      <w:r w:rsidR="00C30249" w:rsidRPr="00C30249">
        <w:rPr>
          <w:rFonts w:ascii="Calibri" w:hAnsi="Calibri"/>
          <w:bCs/>
          <w:sz w:val="24"/>
          <w:szCs w:val="24"/>
        </w:rPr>
        <w:t xml:space="preserve"> </w:t>
      </w:r>
      <w:r w:rsidR="00C30249" w:rsidRPr="00C30249">
        <w:rPr>
          <w:rFonts w:ascii="Calibri" w:hAnsi="Calibri"/>
          <w:bCs/>
          <w:sz w:val="24"/>
          <w:szCs w:val="24"/>
          <w:u w:val="single"/>
        </w:rPr>
        <w:t xml:space="preserve">  </w:t>
      </w:r>
      <w:r w:rsidRPr="00C30249">
        <w:rPr>
          <w:rFonts w:ascii="Calibri" w:hAnsi="Calibri"/>
          <w:b/>
          <w:bCs/>
          <w:sz w:val="24"/>
          <w:szCs w:val="24"/>
          <w:u w:val="single"/>
        </w:rPr>
        <w:t>2467055231</w:t>
      </w:r>
      <w:r w:rsidR="0039749C" w:rsidRPr="00C30249">
        <w:rPr>
          <w:rFonts w:ascii="Calibri" w:hAnsi="Calibri"/>
          <w:bCs/>
          <w:sz w:val="24"/>
          <w:szCs w:val="24"/>
          <w:u w:val="single"/>
        </w:rPr>
        <w:t xml:space="preserve">, </w:t>
      </w:r>
      <w:r w:rsidR="0039749C" w:rsidRPr="00C30249">
        <w:rPr>
          <w:rFonts w:ascii="Calibri" w:hAnsi="Calibri"/>
          <w:b/>
          <w:bCs/>
          <w:sz w:val="24"/>
          <w:szCs w:val="24"/>
          <w:u w:val="single"/>
        </w:rPr>
        <w:t>2467055216, 2467055217</w:t>
      </w:r>
      <w:r w:rsidR="0039749C">
        <w:rPr>
          <w:rFonts w:ascii="Calibri" w:hAnsi="Calibri"/>
          <w:bCs/>
          <w:sz w:val="24"/>
          <w:szCs w:val="24"/>
        </w:rPr>
        <w:t xml:space="preserve"> </w:t>
      </w:r>
      <w:r w:rsidR="00C30249">
        <w:rPr>
          <w:rFonts w:ascii="Calibri" w:hAnsi="Calibri"/>
          <w:bCs/>
          <w:sz w:val="24"/>
          <w:szCs w:val="24"/>
        </w:rPr>
        <w:t>,</w:t>
      </w:r>
      <w:r w:rsidR="0039749C">
        <w:rPr>
          <w:rFonts w:ascii="Calibri" w:hAnsi="Calibri"/>
          <w:bCs/>
          <w:sz w:val="24"/>
          <w:szCs w:val="24"/>
        </w:rPr>
        <w:t>κατά τις εργάσιμες ημέρες και ώρες, από Τετάρτη 12-</w:t>
      </w:r>
      <w:r w:rsidR="000C75FC">
        <w:rPr>
          <w:rFonts w:ascii="Calibri" w:hAnsi="Calibri"/>
          <w:bCs/>
          <w:sz w:val="24"/>
          <w:szCs w:val="24"/>
        </w:rPr>
        <w:t>0</w:t>
      </w:r>
      <w:r w:rsidR="0039749C">
        <w:rPr>
          <w:rFonts w:ascii="Calibri" w:hAnsi="Calibri"/>
          <w:bCs/>
          <w:sz w:val="24"/>
          <w:szCs w:val="24"/>
        </w:rPr>
        <w:t>7-2017 έως και Παρασκευή 28-</w:t>
      </w:r>
      <w:r w:rsidR="000C75FC">
        <w:rPr>
          <w:rFonts w:ascii="Calibri" w:hAnsi="Calibri"/>
          <w:bCs/>
          <w:sz w:val="24"/>
          <w:szCs w:val="24"/>
        </w:rPr>
        <w:t>0</w:t>
      </w:r>
      <w:r w:rsidR="0039749C">
        <w:rPr>
          <w:rFonts w:ascii="Calibri" w:hAnsi="Calibri"/>
          <w:bCs/>
          <w:sz w:val="24"/>
          <w:szCs w:val="24"/>
        </w:rPr>
        <w:t xml:space="preserve">7-2017 και να δηλώσουν </w:t>
      </w:r>
      <w:r w:rsidR="007077A0">
        <w:rPr>
          <w:rFonts w:ascii="Calibri" w:hAnsi="Calibri"/>
          <w:bCs/>
          <w:sz w:val="24"/>
          <w:szCs w:val="24"/>
        </w:rPr>
        <w:t xml:space="preserve">τη </w:t>
      </w:r>
      <w:r w:rsidR="0039749C">
        <w:rPr>
          <w:rFonts w:ascii="Calibri" w:hAnsi="Calibri"/>
          <w:bCs/>
          <w:sz w:val="24"/>
          <w:szCs w:val="24"/>
        </w:rPr>
        <w:t xml:space="preserve">συμμετοχή του παιδιού τους στη διαδικασία των </w:t>
      </w:r>
      <w:r w:rsidR="007077A0">
        <w:rPr>
          <w:rFonts w:ascii="Calibri" w:hAnsi="Calibri"/>
          <w:bCs/>
          <w:sz w:val="24"/>
          <w:szCs w:val="24"/>
        </w:rPr>
        <w:t>υποχρεωτικών Εισαγωγικών Εξετάσεων στη Μουσική</w:t>
      </w:r>
      <w:r w:rsidR="00266646">
        <w:rPr>
          <w:rFonts w:ascii="Calibri" w:hAnsi="Calibri"/>
          <w:bCs/>
          <w:sz w:val="24"/>
          <w:szCs w:val="24"/>
        </w:rPr>
        <w:t>,</w:t>
      </w:r>
      <w:r w:rsidR="007077A0">
        <w:rPr>
          <w:rFonts w:ascii="Calibri" w:hAnsi="Calibri"/>
          <w:bCs/>
          <w:sz w:val="24"/>
          <w:szCs w:val="24"/>
        </w:rPr>
        <w:t xml:space="preserve"> για την εγγραφή τους</w:t>
      </w:r>
      <w:r w:rsidR="004E4A03">
        <w:rPr>
          <w:rFonts w:ascii="Calibri" w:hAnsi="Calibri"/>
          <w:bCs/>
          <w:sz w:val="24"/>
          <w:szCs w:val="24"/>
        </w:rPr>
        <w:t xml:space="preserve"> στην Α΄</w:t>
      </w:r>
      <w:r w:rsidR="007077A0">
        <w:rPr>
          <w:rFonts w:ascii="Calibri" w:hAnsi="Calibri"/>
          <w:bCs/>
          <w:sz w:val="24"/>
          <w:szCs w:val="24"/>
        </w:rPr>
        <w:t xml:space="preserve"> τάξη του Μουσικού Γυμνασίου.</w:t>
      </w:r>
    </w:p>
    <w:p w:rsidR="00620B9D" w:rsidRDefault="007077A0" w:rsidP="002458E6">
      <w:pPr>
        <w:tabs>
          <w:tab w:val="left" w:pos="426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="00266646">
        <w:rPr>
          <w:rFonts w:ascii="Calibri" w:hAnsi="Calibri"/>
          <w:bCs/>
          <w:sz w:val="24"/>
          <w:szCs w:val="24"/>
        </w:rPr>
        <w:t>Επίσης,</w:t>
      </w:r>
      <w:r>
        <w:rPr>
          <w:rFonts w:ascii="Calibri" w:hAnsi="Calibri"/>
          <w:bCs/>
          <w:sz w:val="24"/>
          <w:szCs w:val="24"/>
        </w:rPr>
        <w:t xml:space="preserve"> στα ίδια τηλέφωνα μπορούν να επικοινωνήσουν και οι γονείς των παιδιών που πήραν μέρος στις Εισαγωγικές Εξετάσεις Ιουνίου</w:t>
      </w:r>
      <w:r w:rsidR="00266646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στο γειτονικό Μουσικό Γυμνάσιο Σιάτιστας</w:t>
      </w:r>
      <w:r w:rsidR="00266646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 για περαιτέρω πληροφορίες σχετικές με το Μουσικό Γυμνάσιο της περιοχής </w:t>
      </w:r>
      <w:r w:rsidR="00620B9D">
        <w:rPr>
          <w:rFonts w:ascii="Calibri" w:hAnsi="Calibri"/>
          <w:bCs/>
          <w:sz w:val="24"/>
          <w:szCs w:val="24"/>
        </w:rPr>
        <w:t>μας</w:t>
      </w:r>
      <w:r w:rsidR="004E4A03">
        <w:rPr>
          <w:rFonts w:ascii="Calibri" w:hAnsi="Calibri"/>
          <w:bCs/>
          <w:sz w:val="24"/>
          <w:szCs w:val="24"/>
        </w:rPr>
        <w:t>.</w:t>
      </w:r>
    </w:p>
    <w:p w:rsidR="00C94CEE" w:rsidRPr="00C94CEE" w:rsidRDefault="00620B9D" w:rsidP="002458E6">
      <w:pPr>
        <w:tabs>
          <w:tab w:val="left" w:pos="426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Αμέσως, μετά την κοινοποίηση της αναγραφόμενης και αναμενόμενης Υπουργικής Απόφασης, η Δ/νση Β/θμιας Εκπαίδευσης Καστοριάς</w:t>
      </w:r>
      <w:r w:rsidR="004E4A0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θα ενημερώσει του</w:t>
      </w:r>
      <w:r w:rsidR="004E4A03">
        <w:rPr>
          <w:rFonts w:ascii="Calibri" w:hAnsi="Calibri"/>
          <w:bCs/>
          <w:sz w:val="24"/>
          <w:szCs w:val="24"/>
        </w:rPr>
        <w:t>ς</w:t>
      </w:r>
      <w:r>
        <w:rPr>
          <w:rFonts w:ascii="Calibri" w:hAnsi="Calibri"/>
          <w:bCs/>
          <w:sz w:val="24"/>
          <w:szCs w:val="24"/>
        </w:rPr>
        <w:t xml:space="preserve"> ενδιαφερόμενους γονείς και μαθητές, με σχετικό ενημερωτικό έγγραφο.</w:t>
      </w:r>
      <w:r w:rsidR="007077A0">
        <w:rPr>
          <w:rFonts w:ascii="Calibri" w:hAnsi="Calibri"/>
          <w:bCs/>
          <w:sz w:val="24"/>
          <w:szCs w:val="24"/>
        </w:rPr>
        <w:t xml:space="preserve">  </w:t>
      </w:r>
    </w:p>
    <w:p w:rsidR="0096633D" w:rsidRPr="00AC70C3" w:rsidRDefault="008859B2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C30249" w:rsidRPr="00C30249" w:rsidRDefault="00C30249" w:rsidP="00C30249">
      <w:pPr>
        <w:tabs>
          <w:tab w:val="left" w:pos="426"/>
        </w:tabs>
        <w:jc w:val="center"/>
        <w:rPr>
          <w:rFonts w:ascii="Calibri" w:hAnsi="Calibri"/>
          <w:b/>
          <w:sz w:val="24"/>
          <w:szCs w:val="24"/>
        </w:rPr>
      </w:pPr>
      <w:r w:rsidRPr="00C30249">
        <w:rPr>
          <w:rFonts w:ascii="Calibri" w:hAnsi="Calibri"/>
          <w:b/>
          <w:sz w:val="24"/>
          <w:szCs w:val="24"/>
        </w:rPr>
        <w:t>σ.σ.    Λειτουργία Μουσικών Γυμνασίων</w:t>
      </w:r>
    </w:p>
    <w:p w:rsidR="00C30249" w:rsidRPr="00C30249" w:rsidRDefault="00C30249" w:rsidP="00C30249">
      <w:pPr>
        <w:tabs>
          <w:tab w:val="left" w:pos="426"/>
        </w:tabs>
        <w:rPr>
          <w:rFonts w:ascii="Calibri" w:hAnsi="Calibri"/>
          <w:b/>
          <w:sz w:val="24"/>
          <w:szCs w:val="24"/>
        </w:rPr>
      </w:pPr>
    </w:p>
    <w:p w:rsidR="00C30249" w:rsidRDefault="00C30249" w:rsidP="00C30249">
      <w:pPr>
        <w:pStyle w:val="a6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0F7987">
        <w:rPr>
          <w:rFonts w:ascii="Calibri" w:hAnsi="Calibri"/>
          <w:sz w:val="24"/>
          <w:szCs w:val="24"/>
        </w:rPr>
        <w:t>Το Μουσικό Γυμνάσιο είναι ισότιμο με το “γενικό” Γυμνάσιο</w:t>
      </w:r>
      <w:r>
        <w:rPr>
          <w:rFonts w:ascii="Calibri" w:hAnsi="Calibri"/>
          <w:sz w:val="24"/>
          <w:szCs w:val="24"/>
        </w:rPr>
        <w:t>.</w:t>
      </w:r>
    </w:p>
    <w:p w:rsidR="00C30249" w:rsidRDefault="00C30249" w:rsidP="00C30249">
      <w:pPr>
        <w:pStyle w:val="a6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Η </w:t>
      </w:r>
      <w:r w:rsidR="00266646">
        <w:rPr>
          <w:rFonts w:ascii="Calibri" w:hAnsi="Calibri"/>
          <w:sz w:val="24"/>
          <w:szCs w:val="24"/>
        </w:rPr>
        <w:t>φ</w:t>
      </w:r>
      <w:r>
        <w:rPr>
          <w:rFonts w:ascii="Calibri" w:hAnsi="Calibri"/>
          <w:sz w:val="24"/>
          <w:szCs w:val="24"/>
        </w:rPr>
        <w:t>οίτηση είναι τριετής (Α΄, Β΄, Γ΄ τάξεις).</w:t>
      </w:r>
    </w:p>
    <w:p w:rsidR="00C30249" w:rsidRPr="00367943" w:rsidRDefault="00C30249" w:rsidP="00367943">
      <w:pPr>
        <w:pStyle w:val="a6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εγγραφή στην Α΄ τάξη γίνεται μετά από επιτυχή συμμετοχή των μαθητών στις εισαγωγικές εξετάσεις στη Μουσική, οι οποίες γίνονται ενιαία και την ίδια χρονική περίοδο για όλα τα Μουσικά Σχολεία της χώρας.</w:t>
      </w:r>
    </w:p>
    <w:p w:rsidR="00B23002" w:rsidRDefault="00C30249" w:rsidP="00C30249">
      <w:pPr>
        <w:pStyle w:val="a6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Ακολουθεί το ίδιο πρόγραμμα σπουδών μ</w:t>
      </w:r>
      <w:r w:rsidR="00FC67F9">
        <w:rPr>
          <w:rFonts w:ascii="Calibri" w:hAnsi="Calibri"/>
          <w:sz w:val="24"/>
          <w:szCs w:val="24"/>
        </w:rPr>
        <w:t>αθημάτων γενικής π</w:t>
      </w:r>
      <w:r>
        <w:rPr>
          <w:rFonts w:ascii="Calibri" w:hAnsi="Calibri"/>
          <w:sz w:val="24"/>
          <w:szCs w:val="24"/>
        </w:rPr>
        <w:t>αιδείας με το αντίστοιχο ΄΄γενικό΄΄ Γυμνάσιο και</w:t>
      </w:r>
      <w:r w:rsidR="00FC67F9">
        <w:rPr>
          <w:rFonts w:ascii="Calibri" w:hAnsi="Calibri"/>
          <w:sz w:val="24"/>
          <w:szCs w:val="24"/>
        </w:rPr>
        <w:t>, επιπλέον, προσφέρει μαθήματα μουσικής π</w:t>
      </w:r>
      <w:r>
        <w:rPr>
          <w:rFonts w:ascii="Calibri" w:hAnsi="Calibri"/>
          <w:sz w:val="24"/>
          <w:szCs w:val="24"/>
        </w:rPr>
        <w:t>αιδείας στους μαθητές του</w:t>
      </w:r>
      <w:r w:rsidR="00FC67F9">
        <w:rPr>
          <w:rFonts w:ascii="Calibri" w:hAnsi="Calibri"/>
          <w:sz w:val="24"/>
          <w:szCs w:val="24"/>
        </w:rPr>
        <w:t>,</w:t>
      </w:r>
    </w:p>
    <w:p w:rsidR="00B23002" w:rsidRDefault="00B23002" w:rsidP="00C30249">
      <w:pPr>
        <w:pStyle w:val="a6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C30249" w:rsidRDefault="00C30249" w:rsidP="00C30249">
      <w:pPr>
        <w:pStyle w:val="a6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7458B0">
        <w:rPr>
          <w:rFonts w:ascii="Calibri" w:hAnsi="Calibri"/>
          <w:sz w:val="24"/>
          <w:szCs w:val="24"/>
        </w:rPr>
        <w:t xml:space="preserve"> με στόχο να αποκτήσουν όλοι οι μαθητές του σχολείου μία αξιόπιστη γενική μουσική παιδεία και τα απαραίτητα εφόδια για ενδεχόμενες ανώτερες μουσικές σπουδές</w:t>
      </w:r>
      <w:r>
        <w:rPr>
          <w:rFonts w:ascii="Calibri" w:hAnsi="Calibri"/>
          <w:sz w:val="24"/>
          <w:szCs w:val="24"/>
        </w:rPr>
        <w:t>.</w:t>
      </w:r>
    </w:p>
    <w:p w:rsidR="00C30249" w:rsidRDefault="00C30249" w:rsidP="00C30249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C30249" w:rsidRPr="0085046D" w:rsidRDefault="00C30249" w:rsidP="00C30249">
      <w:pPr>
        <w:tabs>
          <w:tab w:val="left" w:pos="426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Περισσότερες πληροφορίες στην ιστοσελίδα της Δ/νσης Β/θμιας Εκπαίδευσης Καστοριάς </w:t>
      </w:r>
      <w:hyperlink r:id="rId8" w:history="1">
        <w:r w:rsidRPr="00A82FF3">
          <w:rPr>
            <w:rStyle w:val="-"/>
            <w:rFonts w:ascii="Calibri" w:hAnsi="Calibri"/>
            <w:sz w:val="24"/>
            <w:szCs w:val="24"/>
          </w:rPr>
          <w:t>http://dide.kas.sch.gr/</w:t>
        </w:r>
      </w:hyperlink>
      <w:r>
        <w:rPr>
          <w:rFonts w:ascii="Calibri" w:hAnsi="Calibri"/>
          <w:sz w:val="24"/>
          <w:szCs w:val="24"/>
        </w:rPr>
        <w:t xml:space="preserve"> και στο σύνδεσμο Μουσικό Γυμνάσιο Καστοριάς.</w:t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78"/>
        <w:gridCol w:w="4644"/>
      </w:tblGrid>
      <w:tr w:rsidR="002B06A4" w:rsidRPr="00AC70C3" w:rsidTr="00974AC7">
        <w:trPr>
          <w:cantSplit/>
          <w:trHeight w:val="1599"/>
        </w:trPr>
        <w:tc>
          <w:tcPr>
            <w:tcW w:w="4678" w:type="dxa"/>
          </w:tcPr>
          <w:p w:rsidR="007636C2" w:rsidRPr="00974AC7" w:rsidRDefault="00974AC7" w:rsidP="00974AC7">
            <w:pPr>
              <w:tabs>
                <w:tab w:val="left" w:pos="426"/>
              </w:tabs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974AC7">
              <w:rPr>
                <w:rFonts w:ascii="Calibri" w:hAnsi="Calibri"/>
                <w:b/>
                <w:sz w:val="22"/>
                <w:szCs w:val="24"/>
                <w:u w:val="single"/>
              </w:rPr>
              <w:t>Κοινοποίηση:</w:t>
            </w:r>
          </w:p>
          <w:p w:rsidR="00974AC7" w:rsidRDefault="00974AC7" w:rsidP="00C30249">
            <w:pPr>
              <w:tabs>
                <w:tab w:val="left" w:pos="426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974AC7" w:rsidRDefault="00C30249" w:rsidP="00974AC7">
            <w:pPr>
              <w:tabs>
                <w:tab w:val="left" w:pos="426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</w:t>
            </w:r>
            <w:r w:rsidR="00974AC7">
              <w:rPr>
                <w:rFonts w:ascii="Calibri" w:hAnsi="Calibri"/>
                <w:b/>
                <w:sz w:val="22"/>
                <w:szCs w:val="24"/>
              </w:rPr>
              <w:t>. Σχολικές Μονάδες Δ.Δ.Ε. Καστοριάς</w:t>
            </w:r>
          </w:p>
          <w:p w:rsidR="00974AC7" w:rsidRDefault="00C30249" w:rsidP="00974AC7">
            <w:pPr>
              <w:tabs>
                <w:tab w:val="left" w:pos="426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2</w:t>
            </w:r>
            <w:r w:rsidR="00974AC7">
              <w:rPr>
                <w:rFonts w:ascii="Calibri" w:hAnsi="Calibri"/>
                <w:b/>
                <w:sz w:val="22"/>
                <w:szCs w:val="24"/>
              </w:rPr>
              <w:t>. Δ.Π.Ε. Καστοριάς</w:t>
            </w:r>
          </w:p>
          <w:p w:rsidR="00974AC7" w:rsidRDefault="00C30249" w:rsidP="00974AC7">
            <w:pPr>
              <w:tabs>
                <w:tab w:val="left" w:pos="426"/>
              </w:tabs>
              <w:ind w:right="462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3</w:t>
            </w:r>
            <w:r w:rsidR="00974AC7">
              <w:rPr>
                <w:rFonts w:ascii="Calibri" w:hAnsi="Calibri"/>
                <w:b/>
                <w:sz w:val="22"/>
                <w:szCs w:val="24"/>
              </w:rPr>
              <w:t>. Σχολικές Μονάδες Δ/νση</w:t>
            </w:r>
            <w:r w:rsidR="004E4A03">
              <w:rPr>
                <w:rFonts w:ascii="Calibri" w:hAnsi="Calibri"/>
                <w:b/>
                <w:sz w:val="22"/>
                <w:szCs w:val="24"/>
              </w:rPr>
              <w:t>ς</w:t>
            </w:r>
            <w:r w:rsidR="00974AC7">
              <w:rPr>
                <w:rFonts w:ascii="Calibri" w:hAnsi="Calibri"/>
                <w:b/>
                <w:sz w:val="22"/>
                <w:szCs w:val="24"/>
              </w:rPr>
              <w:t xml:space="preserve"> Α/θμιας Εκπ/σης Καστοριάς </w:t>
            </w:r>
          </w:p>
          <w:p w:rsidR="00974AC7" w:rsidRDefault="00974AC7" w:rsidP="00974AC7">
            <w:pPr>
              <w:tabs>
                <w:tab w:val="left" w:pos="426"/>
              </w:tabs>
              <w:ind w:right="462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(δια της Δ.Π.Ε. Καστοριάς)</w:t>
            </w:r>
          </w:p>
          <w:p w:rsidR="00974AC7" w:rsidRDefault="00C30249" w:rsidP="00974AC7">
            <w:pPr>
              <w:tabs>
                <w:tab w:val="left" w:pos="426"/>
              </w:tabs>
              <w:ind w:right="462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4</w:t>
            </w:r>
            <w:r w:rsidR="00974AC7">
              <w:rPr>
                <w:rFonts w:ascii="Calibri" w:hAnsi="Calibri"/>
                <w:b/>
                <w:sz w:val="22"/>
                <w:szCs w:val="24"/>
              </w:rPr>
              <w:t>. Π.Ε. Καστοριάς</w:t>
            </w:r>
          </w:p>
          <w:p w:rsidR="00974AC7" w:rsidRPr="007636C2" w:rsidRDefault="00C30249" w:rsidP="00974AC7">
            <w:pPr>
              <w:tabs>
                <w:tab w:val="left" w:pos="426"/>
              </w:tabs>
              <w:ind w:right="462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5</w:t>
            </w:r>
            <w:r w:rsidR="00974AC7">
              <w:rPr>
                <w:rFonts w:ascii="Calibri" w:hAnsi="Calibri"/>
                <w:b/>
                <w:sz w:val="22"/>
                <w:szCs w:val="24"/>
              </w:rPr>
              <w:t>. Μ.Μ.Ε.</w:t>
            </w:r>
          </w:p>
        </w:tc>
        <w:tc>
          <w:tcPr>
            <w:tcW w:w="4644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Δ/ντρια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Τέγου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974AC7" w:rsidRDefault="00974AC7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974AC7" w:rsidRDefault="00974AC7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974AC7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65222"/>
    <w:multiLevelType w:val="hybridMultilevel"/>
    <w:tmpl w:val="3CD8AF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EF5E4D"/>
    <w:rsid w:val="00010F89"/>
    <w:rsid w:val="00023321"/>
    <w:rsid w:val="000343F4"/>
    <w:rsid w:val="0006150F"/>
    <w:rsid w:val="0009144B"/>
    <w:rsid w:val="00091CB0"/>
    <w:rsid w:val="000B599C"/>
    <w:rsid w:val="000C5842"/>
    <w:rsid w:val="000C75FC"/>
    <w:rsid w:val="000D6083"/>
    <w:rsid w:val="000E45EA"/>
    <w:rsid w:val="000F7987"/>
    <w:rsid w:val="001217D5"/>
    <w:rsid w:val="001329D0"/>
    <w:rsid w:val="001374FE"/>
    <w:rsid w:val="00144955"/>
    <w:rsid w:val="00174F62"/>
    <w:rsid w:val="001869DC"/>
    <w:rsid w:val="001B642F"/>
    <w:rsid w:val="001C345D"/>
    <w:rsid w:val="001C520B"/>
    <w:rsid w:val="001F1F0A"/>
    <w:rsid w:val="002458E6"/>
    <w:rsid w:val="00266646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67943"/>
    <w:rsid w:val="00376D97"/>
    <w:rsid w:val="00382481"/>
    <w:rsid w:val="00396946"/>
    <w:rsid w:val="0039749C"/>
    <w:rsid w:val="003D1432"/>
    <w:rsid w:val="003E0D83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E4A03"/>
    <w:rsid w:val="004F6AE4"/>
    <w:rsid w:val="005009DF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F2F1C"/>
    <w:rsid w:val="005F68B1"/>
    <w:rsid w:val="0062052E"/>
    <w:rsid w:val="00620B9D"/>
    <w:rsid w:val="0062145D"/>
    <w:rsid w:val="006260D6"/>
    <w:rsid w:val="006304C1"/>
    <w:rsid w:val="00634856"/>
    <w:rsid w:val="0064403B"/>
    <w:rsid w:val="00673C66"/>
    <w:rsid w:val="00681284"/>
    <w:rsid w:val="00683E3C"/>
    <w:rsid w:val="006A06CC"/>
    <w:rsid w:val="006A1977"/>
    <w:rsid w:val="006B4712"/>
    <w:rsid w:val="006F1B99"/>
    <w:rsid w:val="00704E37"/>
    <w:rsid w:val="007077A0"/>
    <w:rsid w:val="007458B0"/>
    <w:rsid w:val="00746EA2"/>
    <w:rsid w:val="00755136"/>
    <w:rsid w:val="007636C2"/>
    <w:rsid w:val="00770469"/>
    <w:rsid w:val="00776953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5046D"/>
    <w:rsid w:val="00884E53"/>
    <w:rsid w:val="008854E5"/>
    <w:rsid w:val="008859B2"/>
    <w:rsid w:val="00897BBA"/>
    <w:rsid w:val="008A20B2"/>
    <w:rsid w:val="008E1399"/>
    <w:rsid w:val="008E3670"/>
    <w:rsid w:val="009125F1"/>
    <w:rsid w:val="00913A75"/>
    <w:rsid w:val="00917728"/>
    <w:rsid w:val="00932DB7"/>
    <w:rsid w:val="00957BBE"/>
    <w:rsid w:val="0096338C"/>
    <w:rsid w:val="0096633D"/>
    <w:rsid w:val="009726FC"/>
    <w:rsid w:val="00974AC7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23002"/>
    <w:rsid w:val="00B305AC"/>
    <w:rsid w:val="00B31A20"/>
    <w:rsid w:val="00B51007"/>
    <w:rsid w:val="00B628E0"/>
    <w:rsid w:val="00B6781C"/>
    <w:rsid w:val="00B74F02"/>
    <w:rsid w:val="00B8244C"/>
    <w:rsid w:val="00B82D75"/>
    <w:rsid w:val="00BA2ABF"/>
    <w:rsid w:val="00BA6571"/>
    <w:rsid w:val="00BC2907"/>
    <w:rsid w:val="00BD2988"/>
    <w:rsid w:val="00BD3E12"/>
    <w:rsid w:val="00BE28C4"/>
    <w:rsid w:val="00BE2E3A"/>
    <w:rsid w:val="00BF34E0"/>
    <w:rsid w:val="00C30249"/>
    <w:rsid w:val="00C8791C"/>
    <w:rsid w:val="00C94CEE"/>
    <w:rsid w:val="00CC16D2"/>
    <w:rsid w:val="00CC3263"/>
    <w:rsid w:val="00CD6801"/>
    <w:rsid w:val="00CE0CCB"/>
    <w:rsid w:val="00D14A07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DE5AA4"/>
    <w:rsid w:val="00E03A8C"/>
    <w:rsid w:val="00E11D96"/>
    <w:rsid w:val="00E20181"/>
    <w:rsid w:val="00E476A3"/>
    <w:rsid w:val="00E55D84"/>
    <w:rsid w:val="00E77DD2"/>
    <w:rsid w:val="00E840FB"/>
    <w:rsid w:val="00E93F3C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C67F9"/>
    <w:rsid w:val="00FD29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0D758"/>
  <w15:docId w15:val="{91CD41A7-5A5A-46FC-BAAF-AEA5A1C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953"/>
  </w:style>
  <w:style w:type="paragraph" w:styleId="1">
    <w:name w:val="heading 1"/>
    <w:basedOn w:val="a"/>
    <w:next w:val="a"/>
    <w:qFormat/>
    <w:rsid w:val="0077695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7695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76953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776953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76953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rsid w:val="00776953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76953"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76953"/>
    <w:rPr>
      <w:color w:val="0000FF"/>
      <w:u w:val="single"/>
    </w:rPr>
  </w:style>
  <w:style w:type="paragraph" w:styleId="a3">
    <w:name w:val="Body Text"/>
    <w:basedOn w:val="a"/>
    <w:rsid w:val="00776953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776953"/>
    <w:pPr>
      <w:jc w:val="both"/>
    </w:pPr>
    <w:rPr>
      <w:sz w:val="24"/>
    </w:rPr>
  </w:style>
  <w:style w:type="paragraph" w:styleId="30">
    <w:name w:val="Body Text 3"/>
    <w:basedOn w:val="a"/>
    <w:rsid w:val="00776953"/>
    <w:pPr>
      <w:jc w:val="center"/>
    </w:pPr>
    <w:rPr>
      <w:b/>
      <w:sz w:val="24"/>
    </w:rPr>
  </w:style>
  <w:style w:type="paragraph" w:styleId="a4">
    <w:name w:val="Body Text Indent"/>
    <w:basedOn w:val="a"/>
    <w:rsid w:val="00776953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">
    <w:name w:val="Σώμα κείμενου 2 Char"/>
    <w:link w:val="20"/>
    <w:rsid w:val="00AD49B9"/>
    <w:rPr>
      <w:sz w:val="24"/>
    </w:rPr>
  </w:style>
  <w:style w:type="paragraph" w:styleId="a6">
    <w:name w:val="List Paragraph"/>
    <w:basedOn w:val="a"/>
    <w:uiPriority w:val="34"/>
    <w:qFormat/>
    <w:rsid w:val="00974AC7"/>
    <w:pPr>
      <w:ind w:left="720"/>
      <w:contextualSpacing/>
    </w:pPr>
  </w:style>
  <w:style w:type="character" w:customStyle="1" w:styleId="10">
    <w:name w:val="Ανεπίλυτη αναφορά1"/>
    <w:basedOn w:val="a0"/>
    <w:uiPriority w:val="99"/>
    <w:semiHidden/>
    <w:unhideWhenUsed/>
    <w:rsid w:val="0085046D"/>
    <w:rPr>
      <w:color w:val="808080"/>
      <w:shd w:val="clear" w:color="auto" w:fill="E6E6E6"/>
    </w:rPr>
  </w:style>
  <w:style w:type="character" w:styleId="-0">
    <w:name w:val="FollowedHyperlink"/>
    <w:basedOn w:val="a0"/>
    <w:rsid w:val="00850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as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929A-CD62-4513-966D-93C913F2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N.A.K.</Company>
  <LinksUpToDate>false</LinksUpToDate>
  <CharactersWithSpaces>4337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N.A.K.</dc:creator>
  <cp:lastModifiedBy>ΔΔΕ Καστοριάς</cp:lastModifiedBy>
  <cp:revision>8</cp:revision>
  <cp:lastPrinted>2017-07-12T08:32:00Z</cp:lastPrinted>
  <dcterms:created xsi:type="dcterms:W3CDTF">2017-07-12T09:00:00Z</dcterms:created>
  <dcterms:modified xsi:type="dcterms:W3CDTF">2017-07-12T09:24:00Z</dcterms:modified>
</cp:coreProperties>
</file>